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F0F" w:rsidRDefault="00814F0F" w:rsidP="00814F0F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814F0F" w:rsidRDefault="00814F0F" w:rsidP="00814F0F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№1</w:t>
      </w:r>
    </w:p>
    <w:p w:rsidR="00814F0F" w:rsidRDefault="00814F0F" w:rsidP="00814F0F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</w:t>
      </w:r>
      <w:r w:rsidR="00AC554C">
        <w:rPr>
          <w:rFonts w:ascii="Times New Roman" w:hAnsi="Times New Roman" w:cs="Times New Roman"/>
          <w:sz w:val="22"/>
          <w:szCs w:val="22"/>
        </w:rPr>
        <w:t>21</w:t>
      </w:r>
      <w:r>
        <w:rPr>
          <w:rFonts w:ascii="Times New Roman" w:hAnsi="Times New Roman" w:cs="Times New Roman"/>
          <w:sz w:val="22"/>
          <w:szCs w:val="22"/>
        </w:rPr>
        <w:t>»  февраля   2019 года</w:t>
      </w:r>
    </w:p>
    <w:p w:rsidR="00814F0F" w:rsidRPr="00B621A1" w:rsidRDefault="00814F0F" w:rsidP="00814F0F">
      <w:pPr>
        <w:jc w:val="right"/>
        <w:rPr>
          <w:color w:val="0000FF"/>
          <w:sz w:val="24"/>
          <w:szCs w:val="24"/>
        </w:rPr>
      </w:pPr>
    </w:p>
    <w:p w:rsidR="00AB3176" w:rsidRPr="00CA5308" w:rsidRDefault="00AB3176" w:rsidP="00CA5308">
      <w:pPr>
        <w:spacing w:line="276" w:lineRule="auto"/>
        <w:rPr>
          <w:sz w:val="26"/>
          <w:szCs w:val="26"/>
        </w:rPr>
      </w:pPr>
    </w:p>
    <w:p w:rsidR="00AB3176" w:rsidRPr="00CA5308" w:rsidRDefault="00CA5308" w:rsidP="00CA5308">
      <w:pPr>
        <w:spacing w:line="276" w:lineRule="auto"/>
        <w:ind w:firstLine="567"/>
        <w:jc w:val="center"/>
        <w:rPr>
          <w:sz w:val="26"/>
          <w:szCs w:val="26"/>
        </w:rPr>
      </w:pPr>
      <w:r w:rsidRPr="00CA5308">
        <w:rPr>
          <w:b/>
          <w:sz w:val="26"/>
          <w:szCs w:val="26"/>
        </w:rPr>
        <w:t>Порядок оплаты профилактического медицинского осмотра взрослого населения.</w:t>
      </w:r>
    </w:p>
    <w:p w:rsidR="00AB3176" w:rsidRPr="00CA5308" w:rsidRDefault="00AB3176" w:rsidP="00CA5308">
      <w:pPr>
        <w:spacing w:line="276" w:lineRule="auto"/>
        <w:ind w:firstLine="567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567"/>
        <w:jc w:val="center"/>
        <w:rPr>
          <w:b/>
          <w:sz w:val="26"/>
          <w:szCs w:val="26"/>
        </w:rPr>
      </w:pPr>
    </w:p>
    <w:p w:rsidR="00AB3176" w:rsidRPr="00CA5308" w:rsidRDefault="00CA5308" w:rsidP="00CA5308">
      <w:pPr>
        <w:pStyle w:val="a8"/>
        <w:numPr>
          <w:ilvl w:val="0"/>
          <w:numId w:val="20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 w:rsidRPr="00CA5308">
        <w:rPr>
          <w:bCs/>
          <w:sz w:val="26"/>
          <w:szCs w:val="26"/>
        </w:rPr>
        <w:t xml:space="preserve">, </w:t>
      </w:r>
      <w:r w:rsidRPr="00CA5308">
        <w:rPr>
          <w:sz w:val="26"/>
          <w:szCs w:val="26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 w:rsidRPr="00CA5308">
        <w:rPr>
          <w:bCs/>
          <w:sz w:val="26"/>
          <w:szCs w:val="26"/>
        </w:rPr>
        <w:t xml:space="preserve">  </w:t>
      </w:r>
      <w:r w:rsidRPr="00CA5308">
        <w:rPr>
          <w:sz w:val="26"/>
          <w:szCs w:val="26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  </w:t>
      </w:r>
    </w:p>
    <w:p w:rsidR="00AB3176" w:rsidRPr="00CA5308" w:rsidRDefault="00CA5308" w:rsidP="00CA5308">
      <w:pPr>
        <w:pStyle w:val="a9"/>
        <w:spacing w:line="276" w:lineRule="auto"/>
        <w:ind w:left="0" w:right="-1" w:firstLine="567"/>
        <w:jc w:val="both"/>
        <w:rPr>
          <w:b w:val="0"/>
          <w:sz w:val="26"/>
          <w:szCs w:val="26"/>
        </w:rPr>
      </w:pPr>
      <w:r w:rsidRPr="00CA5308">
        <w:rPr>
          <w:b w:val="0"/>
          <w:i w:val="0"/>
          <w:sz w:val="26"/>
          <w:szCs w:val="26"/>
        </w:rPr>
        <w:t>3.</w:t>
      </w:r>
      <w:r w:rsidRPr="00CA5308">
        <w:rPr>
          <w:i w:val="0"/>
          <w:sz w:val="26"/>
          <w:szCs w:val="26"/>
        </w:rPr>
        <w:t xml:space="preserve"> </w:t>
      </w:r>
      <w:r w:rsidRPr="00CA5308">
        <w:rPr>
          <w:b w:val="0"/>
          <w:i w:val="0"/>
          <w:sz w:val="26"/>
          <w:szCs w:val="26"/>
        </w:rPr>
        <w:t xml:space="preserve">Оплата </w:t>
      </w:r>
      <w:r w:rsidRPr="00CA5308">
        <w:rPr>
          <w:b w:val="0"/>
          <w:bCs/>
          <w:i w:val="0"/>
          <w:sz w:val="26"/>
          <w:szCs w:val="26"/>
        </w:rPr>
        <w:t xml:space="preserve">профилактического медицинского осмотра осуществляется </w:t>
      </w:r>
      <w:r w:rsidRPr="00CA5308">
        <w:rPr>
          <w:b w:val="0"/>
          <w:i w:val="0"/>
          <w:sz w:val="26"/>
          <w:szCs w:val="26"/>
        </w:rPr>
        <w:t>только по законченному случаю по тарифам, утвержденным Приложением № 1 к настоящему Порядку.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 w:rsidR="00AB3176" w:rsidRPr="00CA5308" w:rsidRDefault="00CA5308" w:rsidP="00CA5308">
      <w:pPr>
        <w:spacing w:line="276" w:lineRule="auto"/>
        <w:ind w:firstLine="567"/>
        <w:jc w:val="both"/>
        <w:rPr>
          <w:sz w:val="26"/>
          <w:szCs w:val="26"/>
        </w:rPr>
      </w:pPr>
      <w:r w:rsidRPr="00CA5308">
        <w:rPr>
          <w:sz w:val="26"/>
          <w:szCs w:val="26"/>
        </w:rPr>
        <w:t xml:space="preserve">4.  </w:t>
      </w:r>
      <w:r w:rsidRPr="00011C85">
        <w:rPr>
          <w:color w:val="0000FF"/>
          <w:sz w:val="26"/>
          <w:szCs w:val="26"/>
        </w:rPr>
        <w:t xml:space="preserve">Медицинские организации формируют реестры счетов </w:t>
      </w:r>
      <w:r w:rsidR="00011C85" w:rsidRPr="00011C85">
        <w:rPr>
          <w:color w:val="0000FF"/>
          <w:sz w:val="26"/>
          <w:szCs w:val="26"/>
        </w:rPr>
        <w:t xml:space="preserve">и счет на оплату расходов </w:t>
      </w:r>
      <w:r w:rsidRPr="00011C85">
        <w:rPr>
          <w:color w:val="0000FF"/>
          <w:sz w:val="26"/>
          <w:szCs w:val="26"/>
        </w:rPr>
        <w:t>по профилактическому медицинскому осмотру взрослого населения в соответствии с требованиями приказа ФФОМС от 07.04.2011 N 79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страхования".</w:t>
      </w:r>
    </w:p>
    <w:p w:rsidR="00AB3176" w:rsidRPr="00CA5308" w:rsidRDefault="00CA5308" w:rsidP="00CA5308">
      <w:pPr>
        <w:spacing w:line="276" w:lineRule="auto"/>
        <w:ind w:firstLine="474"/>
        <w:jc w:val="both"/>
        <w:rPr>
          <w:sz w:val="26"/>
          <w:szCs w:val="26"/>
        </w:rPr>
      </w:pPr>
      <w:r w:rsidRPr="00CA5308">
        <w:rPr>
          <w:sz w:val="26"/>
          <w:szCs w:val="26"/>
        </w:rPr>
        <w:lastRenderedPageBreak/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EF429C" w:rsidRDefault="00EF429C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EF429C" w:rsidRDefault="00EF429C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EF429C" w:rsidRDefault="00EF429C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EF429C" w:rsidRPr="00CA5308" w:rsidRDefault="00EF429C" w:rsidP="00CA5308">
      <w:pPr>
        <w:spacing w:line="276" w:lineRule="auto"/>
        <w:ind w:firstLine="474"/>
        <w:jc w:val="both"/>
        <w:rPr>
          <w:sz w:val="26"/>
          <w:szCs w:val="26"/>
        </w:rPr>
      </w:pPr>
      <w:bookmarkStart w:id="0" w:name="_GoBack"/>
      <w:bookmarkEnd w:id="0"/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011C85" w:rsidRDefault="00011C85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011C85" w:rsidRPr="00CA5308" w:rsidRDefault="00011C85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Pr="00CA5308" w:rsidRDefault="00AB3176" w:rsidP="00CA5308">
      <w:pPr>
        <w:spacing w:line="276" w:lineRule="auto"/>
        <w:ind w:firstLine="474"/>
        <w:jc w:val="both"/>
        <w:rPr>
          <w:sz w:val="26"/>
          <w:szCs w:val="26"/>
        </w:rPr>
      </w:pPr>
    </w:p>
    <w:p w:rsidR="00AB3176" w:rsidRDefault="00AB3176">
      <w:pPr>
        <w:ind w:firstLine="474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AB3176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176" w:rsidRDefault="00AB3176">
            <w:pPr>
              <w:jc w:val="right"/>
              <w:rPr>
                <w:color w:val="000000"/>
              </w:rPr>
            </w:pP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профилактического </w:t>
            </w:r>
          </w:p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AB3176" w:rsidRDefault="00AB3176">
      <w:pPr>
        <w:rPr>
          <w:sz w:val="24"/>
          <w:szCs w:val="24"/>
        </w:rPr>
      </w:pPr>
    </w:p>
    <w:p w:rsidR="00AB3176" w:rsidRDefault="00AB3176">
      <w:pPr>
        <w:rPr>
          <w:sz w:val="24"/>
          <w:szCs w:val="24"/>
        </w:rPr>
      </w:pP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 w:rsidR="00AB3176" w:rsidRDefault="00CA530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AB3176" w:rsidRDefault="00CA530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2019 год</w:t>
      </w:r>
    </w:p>
    <w:p w:rsidR="00AB3176" w:rsidRDefault="00AB3176"/>
    <w:p w:rsidR="00AB3176" w:rsidRDefault="00AB3176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AB3176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AB3176">
        <w:trPr>
          <w:trHeight w:val="5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2 202,8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76" w:rsidRDefault="00AB317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B3176">
        <w:trPr>
          <w:trHeight w:val="44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2 029,2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3 167,1</w:t>
            </w:r>
          </w:p>
        </w:tc>
      </w:tr>
      <w:tr w:rsidR="00AB3176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176" w:rsidRDefault="00CA53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3 340,7</w:t>
            </w:r>
          </w:p>
        </w:tc>
      </w:tr>
    </w:tbl>
    <w:p w:rsidR="00AB3176" w:rsidRDefault="00AB3176"/>
    <w:p w:rsidR="00AB3176" w:rsidRDefault="00AB3176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AB3176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AB3176" w:rsidRDefault="00CA5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AB3176" w:rsidRDefault="00CA5308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AB3176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 w:rsidR="00AB3176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36,3</w:t>
            </w:r>
          </w:p>
        </w:tc>
      </w:tr>
      <w:tr w:rsidR="00AB3176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66,5</w:t>
            </w:r>
          </w:p>
        </w:tc>
      </w:tr>
      <w:tr w:rsidR="00AB3176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223,0</w:t>
            </w:r>
          </w:p>
        </w:tc>
      </w:tr>
      <w:tr w:rsidR="00AB3176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49,1</w:t>
            </w:r>
          </w:p>
        </w:tc>
      </w:tr>
      <w:tr w:rsidR="00AB3176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323,5</w:t>
            </w:r>
          </w:p>
        </w:tc>
      </w:tr>
      <w:tr w:rsidR="00AB3176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173,6</w:t>
            </w:r>
          </w:p>
        </w:tc>
      </w:tr>
      <w:tr w:rsidR="00AB3176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490,5</w:t>
            </w:r>
          </w:p>
        </w:tc>
      </w:tr>
      <w:tr w:rsidR="00AB3176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840,3</w:t>
            </w:r>
          </w:p>
        </w:tc>
      </w:tr>
      <w:tr w:rsidR="00AB3176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2 029,2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>
              <w:rPr>
                <w:b/>
                <w:bCs/>
                <w:color w:val="000000"/>
                <w:sz w:val="22"/>
              </w:rPr>
              <w:t>2 202,8</w:t>
            </w:r>
          </w:p>
        </w:tc>
      </w:tr>
    </w:tbl>
    <w:p w:rsidR="00AB3176" w:rsidRDefault="00CA5308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Женщины</w:t>
      </w:r>
    </w:p>
    <w:p w:rsidR="00AB3176" w:rsidRDefault="00AB3176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AB3176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AB3176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AB3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3176" w:rsidRDefault="00CA53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AB3176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B3176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36,3</w:t>
            </w:r>
          </w:p>
        </w:tc>
      </w:tr>
      <w:tr w:rsidR="00AB3176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66,5</w:t>
            </w:r>
          </w:p>
        </w:tc>
      </w:tr>
      <w:tr w:rsidR="00AB3176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 (с учётом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223</w:t>
            </w:r>
          </w:p>
        </w:tc>
      </w:tr>
      <w:tr w:rsidR="00AB3176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 (без забора крови)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49,1</w:t>
            </w:r>
          </w:p>
        </w:tc>
      </w:tr>
      <w:tr w:rsidR="00AB3176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323,5</w:t>
            </w:r>
          </w:p>
        </w:tc>
      </w:tr>
      <w:tr w:rsidR="00AB3176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1137,9</w:t>
            </w:r>
          </w:p>
        </w:tc>
      </w:tr>
      <w:tr w:rsidR="00AB3176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173,6</w:t>
            </w:r>
          </w:p>
        </w:tc>
      </w:tr>
      <w:tr w:rsidR="00AB3176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490,5</w:t>
            </w:r>
          </w:p>
        </w:tc>
      </w:tr>
      <w:tr w:rsidR="00AB3176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sz w:val="24"/>
                <w:szCs w:val="24"/>
              </w:rPr>
            </w:pPr>
            <w:r>
              <w:t>840,3</w:t>
            </w:r>
          </w:p>
        </w:tc>
      </w:tr>
      <w:tr w:rsidR="00AB3176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2 029,2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3 167,1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B3176" w:rsidRDefault="00CA530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3 340,7</w:t>
            </w:r>
          </w:p>
        </w:tc>
      </w:tr>
    </w:tbl>
    <w:p w:rsidR="00AB3176" w:rsidRDefault="00AB3176">
      <w:pPr>
        <w:jc w:val="both"/>
        <w:rPr>
          <w:sz w:val="24"/>
          <w:szCs w:val="24"/>
        </w:rPr>
      </w:pPr>
    </w:p>
    <w:p w:rsidR="00AB3176" w:rsidRDefault="00AB3176">
      <w:pPr>
        <w:jc w:val="both"/>
        <w:rPr>
          <w:sz w:val="24"/>
          <w:szCs w:val="24"/>
        </w:rPr>
      </w:pPr>
    </w:p>
    <w:sectPr w:rsidR="00AB3176"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176" w:rsidRDefault="00CA5308">
      <w:r>
        <w:separator/>
      </w:r>
    </w:p>
  </w:endnote>
  <w:endnote w:type="continuationSeparator" w:id="0">
    <w:p w:rsidR="00AB3176" w:rsidRDefault="00CA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176" w:rsidRDefault="00CA5308">
      <w:r>
        <w:separator/>
      </w:r>
    </w:p>
  </w:footnote>
  <w:footnote w:type="continuationSeparator" w:id="0">
    <w:p w:rsidR="00AB3176" w:rsidRDefault="00CA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176"/>
    <w:rsid w:val="00011C85"/>
    <w:rsid w:val="00246895"/>
    <w:rsid w:val="00814F0F"/>
    <w:rsid w:val="00A330F9"/>
    <w:rsid w:val="00AB3176"/>
    <w:rsid w:val="00AC554C"/>
    <w:rsid w:val="00CA5308"/>
    <w:rsid w:val="00EF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65878"/>
  <w15:docId w15:val="{1495BD57-4373-454A-ACDB-B7B521D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144</cp:revision>
  <cp:lastPrinted>2019-02-22T05:34:00Z</cp:lastPrinted>
  <dcterms:created xsi:type="dcterms:W3CDTF">2013-04-08T23:06:00Z</dcterms:created>
  <dcterms:modified xsi:type="dcterms:W3CDTF">2019-02-22T05:34:00Z</dcterms:modified>
</cp:coreProperties>
</file>